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EC" w:rsidRDefault="001932EC" w:rsidP="001932EC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1932EC" w:rsidRDefault="001932EC" w:rsidP="001932EC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приказу от 28.05.2012 № 115/641-осн/70</w:t>
      </w:r>
    </w:p>
    <w:p w:rsidR="001932EC" w:rsidRDefault="001932EC" w:rsidP="001932EC">
      <w:pPr>
        <w:ind w:right="-1" w:firstLine="567"/>
        <w:jc w:val="right"/>
        <w:rPr>
          <w:sz w:val="24"/>
          <w:szCs w:val="24"/>
        </w:rPr>
      </w:pPr>
    </w:p>
    <w:p w:rsidR="001932EC" w:rsidRDefault="001932EC" w:rsidP="001932EC">
      <w:pPr>
        <w:ind w:right="-185" w:firstLine="567"/>
        <w:jc w:val="both"/>
        <w:rPr>
          <w:sz w:val="28"/>
          <w:szCs w:val="28"/>
        </w:rPr>
      </w:pPr>
    </w:p>
    <w:p w:rsidR="001932EC" w:rsidRDefault="001932EC" w:rsidP="001932EC">
      <w:pPr>
        <w:ind w:right="-185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Временная форма направления на предварительный (периодический) медицинский осмотр</w:t>
      </w:r>
    </w:p>
    <w:p w:rsidR="001932EC" w:rsidRDefault="001932EC" w:rsidP="001932EC">
      <w:pPr>
        <w:ind w:right="-185"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1932EC" w:rsidTr="001932EC">
        <w:tc>
          <w:tcPr>
            <w:tcW w:w="5070" w:type="dxa"/>
          </w:tcPr>
          <w:p w:rsidR="001932EC" w:rsidRDefault="001932EC"/>
          <w:tbl>
            <w:tblPr>
              <w:tblW w:w="0" w:type="auto"/>
              <w:tblBorders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39"/>
            </w:tblGrid>
            <w:tr w:rsidR="001932EC">
              <w:tc>
                <w:tcPr>
                  <w:tcW w:w="483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1932EC" w:rsidRDefault="001932EC">
                  <w:pPr>
                    <w:rPr>
                      <w:i/>
                    </w:rPr>
                  </w:pPr>
                </w:p>
              </w:tc>
            </w:tr>
            <w:tr w:rsidR="001932EC">
              <w:tc>
                <w:tcPr>
                  <w:tcW w:w="48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1932EC" w:rsidRDefault="001932EC">
                  <w:pPr>
                    <w:jc w:val="center"/>
                    <w:rPr>
                      <w:sz w:val="18"/>
                      <w:vertAlign w:val="superscript"/>
                    </w:rPr>
                  </w:pPr>
                  <w:proofErr w:type="gramStart"/>
                  <w:r>
                    <w:rPr>
                      <w:sz w:val="18"/>
                      <w:vertAlign w:val="superscript"/>
                    </w:rPr>
                    <w:t>(наименование работодателя (организации, предприятия),</w:t>
                  </w:r>
                  <w:proofErr w:type="gramEnd"/>
                </w:p>
                <w:p w:rsidR="001932EC" w:rsidRDefault="001932EC">
                  <w:pPr>
                    <w:jc w:val="center"/>
                    <w:rPr>
                      <w:i/>
                    </w:rPr>
                  </w:pPr>
                </w:p>
              </w:tc>
            </w:tr>
          </w:tbl>
          <w:p w:rsidR="001932EC" w:rsidRDefault="001932EC">
            <w:pPr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>форма собственности, вид экономической деятельности работодателя по ОКВЭД)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39"/>
            </w:tblGrid>
            <w:tr w:rsidR="001932EC">
              <w:tc>
                <w:tcPr>
                  <w:tcW w:w="483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1932EC" w:rsidRDefault="001932EC">
                  <w:pPr>
                    <w:rPr>
                      <w:i/>
                    </w:rPr>
                  </w:pPr>
                </w:p>
              </w:tc>
            </w:tr>
          </w:tbl>
          <w:p w:rsidR="001932EC" w:rsidRDefault="001932EC">
            <w:pPr>
              <w:jc w:val="center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(адрес работодателя (организации, предприятия)</w:t>
            </w:r>
            <w:proofErr w:type="gramEnd"/>
          </w:p>
        </w:tc>
        <w:tc>
          <w:tcPr>
            <w:tcW w:w="4501" w:type="dxa"/>
          </w:tcPr>
          <w:p w:rsidR="001932EC" w:rsidRDefault="001932EC">
            <w:pPr>
              <w:jc w:val="right"/>
            </w:pPr>
          </w:p>
        </w:tc>
      </w:tr>
      <w:tr w:rsidR="001932EC" w:rsidTr="001932EC">
        <w:trPr>
          <w:trHeight w:val="881"/>
        </w:trPr>
        <w:tc>
          <w:tcPr>
            <w:tcW w:w="5070" w:type="dxa"/>
          </w:tcPr>
          <w:p w:rsidR="001932EC" w:rsidRDefault="001932EC"/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29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1932EC">
              <w:trPr>
                <w:trHeight w:val="283"/>
              </w:trPr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1932EC" w:rsidRDefault="001932E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ОКВЭД 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32EC" w:rsidRDefault="001932EC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32EC" w:rsidRDefault="001932EC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32EC" w:rsidRDefault="001932EC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32EC" w:rsidRDefault="001932EC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32EC" w:rsidRDefault="001932EC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32EC" w:rsidRDefault="001932EC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32EC" w:rsidRDefault="001932EC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32EC" w:rsidRDefault="001932EC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32EC" w:rsidRDefault="001932EC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32EC" w:rsidRDefault="001932EC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32EC" w:rsidRDefault="001932EC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32EC" w:rsidRDefault="001932EC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32EC" w:rsidRDefault="001932EC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932EC" w:rsidRDefault="001932EC"/>
        </w:tc>
        <w:tc>
          <w:tcPr>
            <w:tcW w:w="4501" w:type="dxa"/>
          </w:tcPr>
          <w:p w:rsidR="001932EC" w:rsidRDefault="001932EC"/>
        </w:tc>
      </w:tr>
    </w:tbl>
    <w:p w:rsidR="001932EC" w:rsidRDefault="001932EC" w:rsidP="001932EC">
      <w:pPr>
        <w:jc w:val="center"/>
        <w:rPr>
          <w:b/>
          <w:sz w:val="24"/>
        </w:rPr>
      </w:pPr>
      <w:r>
        <w:rPr>
          <w:b/>
          <w:sz w:val="24"/>
        </w:rPr>
        <w:t xml:space="preserve">НАПРАВЛЕНИЕ НА ПРЕДВАРИТЕЛЬНЫЙ (ПЕРИОДИЧЕСКИЙ) </w:t>
      </w:r>
    </w:p>
    <w:p w:rsidR="001932EC" w:rsidRDefault="001932EC" w:rsidP="001932EC">
      <w:pPr>
        <w:jc w:val="center"/>
        <w:rPr>
          <w:b/>
          <w:sz w:val="24"/>
        </w:rPr>
      </w:pPr>
      <w:r>
        <w:rPr>
          <w:b/>
          <w:sz w:val="24"/>
        </w:rPr>
        <w:t>МЕДИЦИНСКИЙ ОСМОТР (ОБСЛЕДОВАНИЕ)</w:t>
      </w:r>
    </w:p>
    <w:p w:rsidR="001932EC" w:rsidRDefault="001932EC" w:rsidP="001932EC">
      <w:pPr>
        <w:jc w:val="center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(нужное подчеркнуть)</w:t>
      </w:r>
    </w:p>
    <w:tbl>
      <w:tblPr>
        <w:tblW w:w="102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1448"/>
        <w:gridCol w:w="396"/>
        <w:gridCol w:w="709"/>
        <w:gridCol w:w="134"/>
        <w:gridCol w:w="1142"/>
        <w:gridCol w:w="275"/>
        <w:gridCol w:w="1284"/>
        <w:gridCol w:w="1134"/>
        <w:gridCol w:w="3112"/>
      </w:tblGrid>
      <w:tr w:rsidR="001932EC" w:rsidTr="001932EC"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r>
              <w:t>Направляется в</w:t>
            </w:r>
          </w:p>
        </w:tc>
        <w:tc>
          <w:tcPr>
            <w:tcW w:w="81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2EC" w:rsidRDefault="001932EC">
            <w:pPr>
              <w:rPr>
                <w:i/>
              </w:rPr>
            </w:pPr>
          </w:p>
        </w:tc>
      </w:tr>
      <w:tr w:rsidR="001932EC" w:rsidTr="001932EC"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2EC" w:rsidRDefault="001932EC"/>
        </w:tc>
        <w:tc>
          <w:tcPr>
            <w:tcW w:w="81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2EC" w:rsidRDefault="001932E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медицинской организации,</w:t>
            </w:r>
          </w:p>
          <w:p w:rsidR="001932EC" w:rsidRDefault="001932EC">
            <w:pPr>
              <w:jc w:val="center"/>
              <w:rPr>
                <w:i/>
              </w:rPr>
            </w:pPr>
          </w:p>
        </w:tc>
      </w:tr>
      <w:tr w:rsidR="001932EC" w:rsidTr="001932EC">
        <w:trPr>
          <w:trHeight w:val="221"/>
        </w:trPr>
        <w:tc>
          <w:tcPr>
            <w:tcW w:w="1020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      фактический адрес ее местонахождения, код ОГРН)</w:t>
            </w:r>
          </w:p>
        </w:tc>
      </w:tr>
      <w:tr w:rsidR="001932EC" w:rsidTr="001932EC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r>
              <w:t>1.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r>
              <w:t>Ф.И.О.</w:t>
            </w:r>
          </w:p>
        </w:tc>
        <w:tc>
          <w:tcPr>
            <w:tcW w:w="77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32EC" w:rsidRDefault="001932EC">
            <w:pPr>
              <w:rPr>
                <w:i/>
              </w:rPr>
            </w:pPr>
          </w:p>
        </w:tc>
      </w:tr>
      <w:tr w:rsidR="001932EC" w:rsidTr="001932EC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r>
              <w:t>2.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r>
              <w:t>Дата рождения</w:t>
            </w:r>
          </w:p>
        </w:tc>
        <w:tc>
          <w:tcPr>
            <w:tcW w:w="7790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1932EC" w:rsidRDefault="001932EC">
            <w:pPr>
              <w:rPr>
                <w:i/>
              </w:rPr>
            </w:pPr>
          </w:p>
        </w:tc>
      </w:tr>
      <w:tr w:rsidR="001932EC" w:rsidTr="001932EC">
        <w:tc>
          <w:tcPr>
            <w:tcW w:w="1020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pPr>
              <w:jc w:val="center"/>
              <w:rPr>
                <w:sz w:val="14"/>
              </w:rPr>
            </w:pPr>
            <w:r>
              <w:rPr>
                <w:sz w:val="14"/>
              </w:rPr>
              <w:t>(число, месяц, год)</w:t>
            </w:r>
          </w:p>
        </w:tc>
      </w:tr>
      <w:tr w:rsidR="001932EC" w:rsidTr="001932EC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r>
              <w:t>3.</w:t>
            </w:r>
          </w:p>
        </w:tc>
        <w:tc>
          <w:tcPr>
            <w:tcW w:w="963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pPr>
              <w:rPr>
                <w:i/>
                <w:sz w:val="18"/>
              </w:rPr>
            </w:pPr>
            <w:r>
              <w:t xml:space="preserve">Поступающий на работу / работающий      </w:t>
            </w:r>
            <w:r>
              <w:rPr>
                <w:i/>
                <w:sz w:val="18"/>
              </w:rPr>
              <w:t>(нужное подчеркнуть)</w:t>
            </w:r>
          </w:p>
        </w:tc>
      </w:tr>
      <w:tr w:rsidR="001932EC" w:rsidTr="001932EC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r>
              <w:t>4.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pPr>
              <w:ind w:right="-250"/>
            </w:pPr>
            <w:r>
              <w:t>Структурное подразделение (цех, участок):</w:t>
            </w:r>
          </w:p>
        </w:tc>
        <w:tc>
          <w:tcPr>
            <w:tcW w:w="58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32EC" w:rsidRDefault="001932EC">
            <w:pPr>
              <w:ind w:left="41" w:hanging="41"/>
              <w:rPr>
                <w:i/>
              </w:rPr>
            </w:pPr>
          </w:p>
        </w:tc>
      </w:tr>
      <w:tr w:rsidR="001932EC" w:rsidTr="001932EC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r>
              <w:t>5.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r>
              <w:t>Должность (профессия):</w:t>
            </w:r>
          </w:p>
        </w:tc>
        <w:tc>
          <w:tcPr>
            <w:tcW w:w="70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32EC" w:rsidRDefault="001932EC">
            <w:pPr>
              <w:rPr>
                <w:i/>
              </w:rPr>
            </w:pPr>
          </w:p>
        </w:tc>
      </w:tr>
      <w:tr w:rsidR="001932EC" w:rsidTr="001932EC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r>
              <w:t>5.</w:t>
            </w:r>
          </w:p>
        </w:tc>
        <w:tc>
          <w:tcPr>
            <w:tcW w:w="538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r>
              <w:t>Вид работы, в которой работник освидетельствуется: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1932EC" w:rsidRDefault="001932EC">
            <w:pPr>
              <w:rPr>
                <w:i/>
              </w:rPr>
            </w:pPr>
          </w:p>
        </w:tc>
      </w:tr>
      <w:tr w:rsidR="001932EC" w:rsidTr="001932EC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32EC" w:rsidRDefault="001932EC"/>
        </w:tc>
        <w:tc>
          <w:tcPr>
            <w:tcW w:w="963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32EC" w:rsidRDefault="001932EC">
            <w:pPr>
              <w:rPr>
                <w:i/>
              </w:rPr>
            </w:pPr>
          </w:p>
        </w:tc>
      </w:tr>
      <w:tr w:rsidR="001932EC" w:rsidTr="001932EC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r>
              <w:t>7.</w:t>
            </w:r>
          </w:p>
        </w:tc>
        <w:tc>
          <w:tcPr>
            <w:tcW w:w="652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932EC" w:rsidRDefault="001932EC">
            <w:r>
              <w:t>Стаж работы в том виде работы, в котором работник освидетельствуется:</w:t>
            </w:r>
          </w:p>
        </w:tc>
        <w:tc>
          <w:tcPr>
            <w:tcW w:w="3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32EC" w:rsidRDefault="001932EC">
            <w:pPr>
              <w:rPr>
                <w:i/>
              </w:rPr>
            </w:pPr>
          </w:p>
        </w:tc>
      </w:tr>
      <w:tr w:rsidR="001932EC" w:rsidTr="001932EC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r>
              <w:t>8.</w:t>
            </w:r>
          </w:p>
        </w:tc>
        <w:tc>
          <w:tcPr>
            <w:tcW w:w="652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r>
              <w:t>Предшествующие профессии (работы), должность и стаж работы в них: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2EC" w:rsidRDefault="001932EC">
            <w:pPr>
              <w:rPr>
                <w:i/>
              </w:rPr>
            </w:pPr>
          </w:p>
        </w:tc>
      </w:tr>
      <w:tr w:rsidR="001932EC" w:rsidTr="001932EC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32EC" w:rsidRDefault="001932EC"/>
        </w:tc>
        <w:tc>
          <w:tcPr>
            <w:tcW w:w="963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32EC" w:rsidRDefault="001932EC">
            <w:pPr>
              <w:rPr>
                <w:i/>
              </w:rPr>
            </w:pPr>
          </w:p>
        </w:tc>
      </w:tr>
      <w:tr w:rsidR="001932EC" w:rsidTr="001932EC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32EC" w:rsidRDefault="001932EC"/>
        </w:tc>
        <w:tc>
          <w:tcPr>
            <w:tcW w:w="963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32EC" w:rsidRDefault="001932EC">
            <w:pPr>
              <w:rPr>
                <w:i/>
              </w:rPr>
            </w:pPr>
          </w:p>
        </w:tc>
      </w:tr>
      <w:tr w:rsidR="001932EC" w:rsidTr="001932EC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r>
              <w:t>9.</w:t>
            </w:r>
          </w:p>
        </w:tc>
        <w:tc>
          <w:tcPr>
            <w:tcW w:w="9634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932EC" w:rsidRDefault="001932EC">
            <w:r>
              <w:t xml:space="preserve">Вредные и (или) опасные вещества и производственные факторы </w:t>
            </w:r>
            <w:r>
              <w:rPr>
                <w:i/>
                <w:sz w:val="18"/>
              </w:rPr>
              <w:t>(в соответствии с Приложением №1 к приказу МЗ СР РФ от 12.04.2011г. №302н)</w:t>
            </w:r>
          </w:p>
        </w:tc>
      </w:tr>
      <w:tr w:rsidR="001932EC" w:rsidTr="001932EC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r>
              <w:t>9.1.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r>
              <w:t>Химические факторы</w:t>
            </w:r>
          </w:p>
        </w:tc>
        <w:tc>
          <w:tcPr>
            <w:tcW w:w="69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2EC" w:rsidRDefault="001932EC">
            <w:pPr>
              <w:rPr>
                <w:i/>
              </w:rPr>
            </w:pPr>
          </w:p>
        </w:tc>
      </w:tr>
      <w:tr w:rsidR="001932EC" w:rsidTr="001932EC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32EC" w:rsidRDefault="001932EC"/>
        </w:tc>
        <w:tc>
          <w:tcPr>
            <w:tcW w:w="96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2EC" w:rsidRDefault="001932EC">
            <w:pPr>
              <w:rPr>
                <w:i/>
              </w:rPr>
            </w:pPr>
          </w:p>
        </w:tc>
      </w:tr>
      <w:tr w:rsidR="001932EC" w:rsidTr="001932EC">
        <w:tc>
          <w:tcPr>
            <w:tcW w:w="1020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(номер пункта или пунктов Перечня*, перечислить)</w:t>
            </w:r>
          </w:p>
        </w:tc>
      </w:tr>
      <w:tr w:rsidR="001932EC" w:rsidTr="001932EC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r>
              <w:t>9.2.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r>
              <w:t>Физические факторы</w:t>
            </w:r>
          </w:p>
        </w:tc>
        <w:tc>
          <w:tcPr>
            <w:tcW w:w="69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2EC" w:rsidRDefault="001932EC">
            <w:pPr>
              <w:rPr>
                <w:i/>
              </w:rPr>
            </w:pPr>
          </w:p>
        </w:tc>
      </w:tr>
      <w:tr w:rsidR="001932EC" w:rsidTr="001932EC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32EC" w:rsidRDefault="001932EC"/>
        </w:tc>
        <w:tc>
          <w:tcPr>
            <w:tcW w:w="96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2EC" w:rsidRDefault="001932EC">
            <w:pPr>
              <w:rPr>
                <w:i/>
              </w:rPr>
            </w:pPr>
          </w:p>
        </w:tc>
      </w:tr>
      <w:tr w:rsidR="001932EC" w:rsidTr="001932EC">
        <w:tc>
          <w:tcPr>
            <w:tcW w:w="1020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(номер пункта или пунктов Перечня*, перечислить)</w:t>
            </w:r>
          </w:p>
        </w:tc>
      </w:tr>
      <w:tr w:rsidR="001932EC" w:rsidTr="001932EC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r>
              <w:t>9.3.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r>
              <w:t>Биологические факторы</w:t>
            </w:r>
          </w:p>
        </w:tc>
        <w:tc>
          <w:tcPr>
            <w:tcW w:w="69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2EC" w:rsidRDefault="001932EC">
            <w:pPr>
              <w:rPr>
                <w:i/>
              </w:rPr>
            </w:pPr>
          </w:p>
        </w:tc>
      </w:tr>
      <w:tr w:rsidR="001932EC" w:rsidTr="001932EC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32EC" w:rsidRDefault="001932EC"/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2EC" w:rsidRDefault="001932EC">
            <w:pPr>
              <w:rPr>
                <w:i/>
              </w:rPr>
            </w:pP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2EC" w:rsidRDefault="001932EC"/>
        </w:tc>
      </w:tr>
      <w:tr w:rsidR="001932EC" w:rsidTr="001932EC">
        <w:tc>
          <w:tcPr>
            <w:tcW w:w="1020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(номер пункта или пунктов Перечня*, перечислить)</w:t>
            </w:r>
          </w:p>
        </w:tc>
      </w:tr>
      <w:tr w:rsidR="001932EC" w:rsidTr="001932EC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r>
              <w:t>9.4.</w:t>
            </w:r>
          </w:p>
        </w:tc>
        <w:tc>
          <w:tcPr>
            <w:tcW w:w="410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r>
              <w:t>Тяжесть труда (физические перегрузки)</w:t>
            </w:r>
          </w:p>
        </w:tc>
        <w:tc>
          <w:tcPr>
            <w:tcW w:w="5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2EC" w:rsidRDefault="001932EC">
            <w:pPr>
              <w:rPr>
                <w:i/>
              </w:rPr>
            </w:pPr>
          </w:p>
        </w:tc>
      </w:tr>
      <w:tr w:rsidR="001932EC" w:rsidTr="001932EC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32EC" w:rsidRDefault="001932EC"/>
        </w:tc>
        <w:tc>
          <w:tcPr>
            <w:tcW w:w="96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2EC" w:rsidRDefault="001932EC">
            <w:pPr>
              <w:rPr>
                <w:i/>
              </w:rPr>
            </w:pPr>
          </w:p>
        </w:tc>
      </w:tr>
      <w:tr w:rsidR="001932EC" w:rsidTr="001932EC">
        <w:tc>
          <w:tcPr>
            <w:tcW w:w="1020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(номер пункта или пунктов Перечня*, перечислить)</w:t>
            </w:r>
          </w:p>
        </w:tc>
      </w:tr>
      <w:tr w:rsidR="001932EC" w:rsidTr="001932EC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r>
              <w:t>10.</w:t>
            </w:r>
          </w:p>
        </w:tc>
        <w:tc>
          <w:tcPr>
            <w:tcW w:w="963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r>
              <w:t xml:space="preserve">Профессия (работа) </w:t>
            </w:r>
            <w:r>
              <w:rPr>
                <w:i/>
                <w:sz w:val="18"/>
              </w:rPr>
              <w:t>(в соответствии с Приложением №2 к приказу МЗ СР РФ от 12.04.2011г. №302н)</w:t>
            </w:r>
          </w:p>
        </w:tc>
      </w:tr>
      <w:tr w:rsidR="001932EC" w:rsidTr="001932EC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32EC" w:rsidRDefault="001932EC"/>
        </w:tc>
        <w:tc>
          <w:tcPr>
            <w:tcW w:w="963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32EC" w:rsidRDefault="001932EC">
            <w:pPr>
              <w:rPr>
                <w:i/>
              </w:rPr>
            </w:pPr>
          </w:p>
        </w:tc>
      </w:tr>
      <w:tr w:rsidR="001932EC" w:rsidTr="001932EC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32EC" w:rsidRDefault="001932EC"/>
        </w:tc>
        <w:tc>
          <w:tcPr>
            <w:tcW w:w="9634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1932EC" w:rsidRDefault="001932EC">
            <w:pPr>
              <w:rPr>
                <w:i/>
              </w:rPr>
            </w:pPr>
          </w:p>
        </w:tc>
      </w:tr>
      <w:tr w:rsidR="001932EC" w:rsidTr="001932EC">
        <w:tc>
          <w:tcPr>
            <w:tcW w:w="1020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1932EC" w:rsidRDefault="001932EC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(номер пункта или пунктов, перечислить)</w:t>
            </w:r>
          </w:p>
        </w:tc>
      </w:tr>
    </w:tbl>
    <w:p w:rsidR="001932EC" w:rsidRDefault="001932EC" w:rsidP="001932EC"/>
    <w:p w:rsidR="001932EC" w:rsidRDefault="001932EC" w:rsidP="001932EC"/>
    <w:tbl>
      <w:tblPr>
        <w:tblW w:w="100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5"/>
        <w:gridCol w:w="379"/>
        <w:gridCol w:w="3048"/>
        <w:gridCol w:w="354"/>
        <w:gridCol w:w="3119"/>
        <w:gridCol w:w="11"/>
      </w:tblGrid>
      <w:tr w:rsidR="001932EC" w:rsidTr="001932EC"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32EC" w:rsidRDefault="001932EC">
            <w:pPr>
              <w:rPr>
                <w:i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932EC" w:rsidRDefault="001932EC"/>
        </w:tc>
        <w:tc>
          <w:tcPr>
            <w:tcW w:w="30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32EC" w:rsidRDefault="001932EC"/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932EC" w:rsidRDefault="001932EC"/>
        </w:tc>
        <w:tc>
          <w:tcPr>
            <w:tcW w:w="31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32EC" w:rsidRDefault="001932EC">
            <w:pPr>
              <w:rPr>
                <w:i/>
              </w:rPr>
            </w:pPr>
          </w:p>
        </w:tc>
      </w:tr>
      <w:tr w:rsidR="001932EC" w:rsidTr="001932EC">
        <w:trPr>
          <w:gridAfter w:val="1"/>
          <w:wAfter w:w="11" w:type="dxa"/>
        </w:trPr>
        <w:tc>
          <w:tcPr>
            <w:tcW w:w="316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932EC" w:rsidRDefault="001932EC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(должность уполномоченного представителя)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932EC" w:rsidRDefault="001932EC">
            <w:pPr>
              <w:jc w:val="center"/>
              <w:rPr>
                <w:sz w:val="1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932EC" w:rsidRDefault="001932EC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(подпись уполномоченного представителя)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932EC" w:rsidRDefault="001932EC">
            <w:pPr>
              <w:jc w:val="center"/>
              <w:rPr>
                <w:sz w:val="1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932EC" w:rsidRDefault="001932EC">
            <w:pPr>
              <w:jc w:val="center"/>
              <w:rPr>
                <w:sz w:val="14"/>
              </w:rPr>
            </w:pPr>
            <w:r>
              <w:rPr>
                <w:sz w:val="14"/>
              </w:rPr>
              <w:t>(Ф.И.О.)</w:t>
            </w:r>
          </w:p>
        </w:tc>
      </w:tr>
    </w:tbl>
    <w:p w:rsidR="001932EC" w:rsidRDefault="001932EC" w:rsidP="001932EC">
      <w:pPr>
        <w:pBdr>
          <w:bottom w:val="single" w:sz="12" w:space="1" w:color="auto"/>
        </w:pBdr>
        <w:ind w:left="-567"/>
        <w:rPr>
          <w:sz w:val="14"/>
        </w:rPr>
      </w:pPr>
      <w:r>
        <w:rPr>
          <w:sz w:val="14"/>
        </w:rPr>
        <w:t xml:space="preserve">                                                                   МП</w:t>
      </w:r>
    </w:p>
    <w:p w:rsidR="002573C6" w:rsidRDefault="001932EC" w:rsidP="00A04E9B">
      <w:pPr>
        <w:ind w:left="-567"/>
      </w:pPr>
      <w:r>
        <w:rPr>
          <w:sz w:val="18"/>
        </w:rPr>
        <w:t xml:space="preserve">* </w:t>
      </w:r>
      <w:r>
        <w:rPr>
          <w:i/>
          <w:sz w:val="18"/>
        </w:rPr>
        <w:t>Перечень вредных и (или) опасных производственных факторов, при наличии которых проводятся обязательные   предварительные и периодические медицинские осмотры (обследования).</w:t>
      </w:r>
      <w:bookmarkStart w:id="0" w:name="_GoBack"/>
      <w:bookmarkEnd w:id="0"/>
    </w:p>
    <w:sectPr w:rsidR="0025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EC"/>
    <w:rsid w:val="001932EC"/>
    <w:rsid w:val="002573C6"/>
    <w:rsid w:val="00A0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2015-10-16T04:05:00Z</dcterms:created>
  <dcterms:modified xsi:type="dcterms:W3CDTF">2015-10-16T04:09:00Z</dcterms:modified>
</cp:coreProperties>
</file>